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76EDC370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13B63723" w14:textId="77777777" w:rsidR="00B47286" w:rsidRPr="00B47286" w:rsidRDefault="00B47286" w:rsidP="00B47286">
      <w:pPr>
        <w:spacing w:after="0" w:line="240" w:lineRule="auto"/>
        <w:jc w:val="center"/>
        <w:rPr>
          <w:b/>
          <w:sz w:val="40"/>
        </w:rPr>
      </w:pPr>
      <w:r w:rsidRPr="00B47286">
        <w:rPr>
          <w:b/>
          <w:sz w:val="40"/>
        </w:rPr>
        <w:t>The Gordon D. and Mary S. Wilson Scholarship Fund</w:t>
      </w:r>
    </w:p>
    <w:p w14:paraId="506DFB6D" w14:textId="77777777" w:rsidR="00B47286" w:rsidRPr="00B47286" w:rsidRDefault="00B47286" w:rsidP="00B47286">
      <w:pPr>
        <w:spacing w:after="0" w:line="240" w:lineRule="auto"/>
        <w:jc w:val="center"/>
        <w:rPr>
          <w:sz w:val="12"/>
          <w:szCs w:val="12"/>
        </w:rPr>
      </w:pPr>
    </w:p>
    <w:p w14:paraId="265369E7" w14:textId="77777777" w:rsidR="00B47286" w:rsidRPr="00B47286" w:rsidRDefault="00B47286" w:rsidP="00B47286">
      <w:pPr>
        <w:spacing w:after="0" w:line="240" w:lineRule="auto"/>
        <w:jc w:val="center"/>
        <w:rPr>
          <w:sz w:val="12"/>
          <w:szCs w:val="12"/>
        </w:rPr>
      </w:pPr>
    </w:p>
    <w:p w14:paraId="69128C92" w14:textId="77777777" w:rsidR="00B47286" w:rsidRPr="00B47286" w:rsidRDefault="00B47286" w:rsidP="00B47286">
      <w:pPr>
        <w:spacing w:after="0" w:line="240" w:lineRule="auto"/>
        <w:jc w:val="center"/>
        <w:rPr>
          <w:sz w:val="12"/>
          <w:szCs w:val="12"/>
        </w:rPr>
      </w:pPr>
    </w:p>
    <w:p w14:paraId="07A7AC16" w14:textId="77777777" w:rsidR="00B47286" w:rsidRPr="00B47286" w:rsidRDefault="00B47286" w:rsidP="00B47286">
      <w:pPr>
        <w:spacing w:after="0" w:line="240" w:lineRule="auto"/>
        <w:jc w:val="center"/>
      </w:pPr>
      <w:r w:rsidRPr="00B47286">
        <w:t xml:space="preserve">The purpose of this fund is to provide support to a Rush County student(s) who plans to attend or is attending Miami University in Ohio.  If no applications are received from Miami University of Ohio </w:t>
      </w:r>
      <w:proofErr w:type="gramStart"/>
      <w:r w:rsidRPr="00B47286">
        <w:t>students</w:t>
      </w:r>
      <w:proofErr w:type="gramEnd"/>
      <w:r w:rsidRPr="00B47286">
        <w:t xml:space="preserve"> then this scholarship may be awarded to a Rush County student planning to attend or attending an accredited four year college or university in the state of Indiana.</w:t>
      </w:r>
    </w:p>
    <w:p w14:paraId="468182D0" w14:textId="77777777" w:rsidR="00B47286" w:rsidRPr="00B47286" w:rsidRDefault="00B47286" w:rsidP="00B47286">
      <w:pPr>
        <w:spacing w:after="0" w:line="240" w:lineRule="auto"/>
      </w:pPr>
    </w:p>
    <w:p w14:paraId="71842F97" w14:textId="218DC9AF" w:rsidR="00B47286" w:rsidRPr="00B47286" w:rsidRDefault="00B47286" w:rsidP="00B47286">
      <w:pPr>
        <w:spacing w:after="0" w:line="240" w:lineRule="auto"/>
      </w:pPr>
      <w:proofErr w:type="gramStart"/>
      <w:r w:rsidRPr="00B47286">
        <w:t>In order to</w:t>
      </w:r>
      <w:proofErr w:type="gramEnd"/>
      <w:r w:rsidRPr="00B47286">
        <w:t xml:space="preserve"> apply for this Scholarship, you must complete</w:t>
      </w:r>
      <w:r>
        <w:t xml:space="preserve"> an online</w:t>
      </w:r>
      <w:r w:rsidRPr="00B47286">
        <w:t xml:space="preserve"> scholarship application </w:t>
      </w:r>
      <w:r>
        <w:t>for</w:t>
      </w:r>
      <w:r w:rsidRPr="00B47286">
        <w:t xml:space="preserve"> RCCF and meet all of the following </w:t>
      </w:r>
      <w:r w:rsidRPr="00B47286">
        <w:rPr>
          <w:b/>
        </w:rPr>
        <w:t>qualifications</w:t>
      </w:r>
      <w:r w:rsidRPr="00B47286">
        <w:t>:</w:t>
      </w:r>
    </w:p>
    <w:p w14:paraId="77229F60" w14:textId="77777777" w:rsidR="00B47286" w:rsidRPr="00B47286" w:rsidRDefault="00B47286" w:rsidP="00B47286">
      <w:pPr>
        <w:spacing w:after="0" w:line="240" w:lineRule="auto"/>
      </w:pPr>
    </w:p>
    <w:p w14:paraId="064918E5" w14:textId="77777777" w:rsidR="00B47286" w:rsidRPr="00B47286" w:rsidRDefault="00B47286" w:rsidP="00B47286">
      <w:pPr>
        <w:spacing w:after="0" w:line="240" w:lineRule="auto"/>
      </w:pPr>
    </w:p>
    <w:p w14:paraId="3D4CB5C6" w14:textId="77777777" w:rsidR="00B47286" w:rsidRPr="00B47286" w:rsidRDefault="00B47286" w:rsidP="00B47286">
      <w:pPr>
        <w:spacing w:after="0" w:line="240" w:lineRule="auto"/>
      </w:pPr>
      <w:r w:rsidRPr="00B47286">
        <w:t>Rush County resident</w:t>
      </w:r>
      <w:r w:rsidRPr="00B47286">
        <w:tab/>
      </w:r>
      <w:r w:rsidRPr="00B47286">
        <w:tab/>
      </w:r>
      <w:r w:rsidRPr="00B47286">
        <w:tab/>
      </w:r>
      <w:r w:rsidRPr="00B47286">
        <w:tab/>
      </w:r>
      <w:r w:rsidRPr="00B47286">
        <w:tab/>
      </w:r>
      <w:r w:rsidRPr="00B47286">
        <w:tab/>
      </w:r>
      <w:r w:rsidRPr="00B47286">
        <w:tab/>
      </w:r>
      <w:r w:rsidRPr="00B47286">
        <w:tab/>
      </w:r>
      <w:r w:rsidRPr="00B47286">
        <w:tab/>
        <w:t>Yes ___ No ___</w:t>
      </w:r>
    </w:p>
    <w:p w14:paraId="42E649B1" w14:textId="77777777" w:rsidR="00B47286" w:rsidRPr="00B47286" w:rsidRDefault="00B47286" w:rsidP="00B47286">
      <w:pPr>
        <w:spacing w:after="0" w:line="240" w:lineRule="auto"/>
      </w:pPr>
    </w:p>
    <w:p w14:paraId="17A5E033" w14:textId="77777777" w:rsidR="00B47286" w:rsidRPr="00B47286" w:rsidRDefault="00B47286" w:rsidP="00B47286">
      <w:pPr>
        <w:spacing w:after="0" w:line="240" w:lineRule="auto"/>
      </w:pPr>
    </w:p>
    <w:p w14:paraId="5196B049" w14:textId="77777777" w:rsidR="00B47286" w:rsidRPr="00B47286" w:rsidRDefault="00B47286" w:rsidP="00B47286">
      <w:pPr>
        <w:spacing w:after="0" w:line="240" w:lineRule="auto"/>
      </w:pPr>
      <w:r w:rsidRPr="00B47286">
        <w:t>Attending or planning to attend Miami University of Ohio</w:t>
      </w:r>
      <w:r w:rsidRPr="00B47286">
        <w:tab/>
      </w:r>
      <w:r w:rsidRPr="00B47286">
        <w:tab/>
      </w:r>
      <w:r w:rsidRPr="00B47286">
        <w:tab/>
      </w:r>
      <w:r w:rsidRPr="00B47286">
        <w:tab/>
        <w:t>Yes ___ No ___</w:t>
      </w:r>
    </w:p>
    <w:p w14:paraId="1CF5BD5C" w14:textId="77777777" w:rsidR="00B47286" w:rsidRPr="00B47286" w:rsidRDefault="00B47286" w:rsidP="00B47286">
      <w:pPr>
        <w:spacing w:after="0" w:line="240" w:lineRule="auto"/>
        <w:rPr>
          <w:sz w:val="8"/>
          <w:szCs w:val="8"/>
        </w:rPr>
      </w:pPr>
    </w:p>
    <w:p w14:paraId="1A6E27EC" w14:textId="77777777" w:rsidR="00B47286" w:rsidRPr="00B47286" w:rsidRDefault="00B47286" w:rsidP="00B47286">
      <w:pPr>
        <w:spacing w:after="0" w:line="240" w:lineRule="auto"/>
        <w:ind w:firstLine="720"/>
      </w:pPr>
      <w:r w:rsidRPr="00B47286">
        <w:sym w:font="Wingdings" w:char="F0E0"/>
      </w:r>
      <w:r w:rsidRPr="00B47286">
        <w:rPr>
          <w:i/>
        </w:rPr>
        <w:t xml:space="preserve"> In the event no Miami University of Ohio students apply: </w:t>
      </w:r>
    </w:p>
    <w:p w14:paraId="0EFE56BD" w14:textId="77777777" w:rsidR="00B47286" w:rsidRPr="00B47286" w:rsidRDefault="00B47286" w:rsidP="00B47286">
      <w:pPr>
        <w:spacing w:after="0" w:line="240" w:lineRule="auto"/>
        <w:ind w:firstLine="720"/>
      </w:pPr>
      <w:r w:rsidRPr="00B47286">
        <w:t xml:space="preserve">Attending or planning to attend an accredited </w:t>
      </w:r>
      <w:proofErr w:type="gramStart"/>
      <w:r w:rsidRPr="00B47286">
        <w:t>four year</w:t>
      </w:r>
      <w:proofErr w:type="gramEnd"/>
      <w:r w:rsidRPr="00B47286">
        <w:t xml:space="preserve"> college or </w:t>
      </w:r>
    </w:p>
    <w:p w14:paraId="4E524782" w14:textId="77777777" w:rsidR="00B47286" w:rsidRPr="00B47286" w:rsidRDefault="00B47286" w:rsidP="00B47286">
      <w:pPr>
        <w:spacing w:after="0" w:line="240" w:lineRule="auto"/>
        <w:ind w:firstLine="720"/>
      </w:pPr>
      <w:r w:rsidRPr="00B47286">
        <w:t>university in the state of Indiana.</w:t>
      </w:r>
      <w:r w:rsidRPr="00B47286">
        <w:tab/>
      </w:r>
      <w:r w:rsidRPr="00B47286">
        <w:tab/>
      </w:r>
      <w:r w:rsidRPr="00B47286">
        <w:tab/>
      </w:r>
      <w:r w:rsidRPr="00B47286">
        <w:tab/>
      </w:r>
      <w:r w:rsidRPr="00B47286">
        <w:tab/>
      </w:r>
      <w:r w:rsidRPr="00B47286">
        <w:tab/>
        <w:t xml:space="preserve">Yes ___ No ___  </w:t>
      </w:r>
    </w:p>
    <w:p w14:paraId="458E1E91" w14:textId="77777777" w:rsidR="00B47286" w:rsidRPr="00B47286" w:rsidRDefault="00B47286" w:rsidP="00B47286">
      <w:pPr>
        <w:spacing w:after="0" w:line="240" w:lineRule="auto"/>
        <w:rPr>
          <w:sz w:val="16"/>
          <w:szCs w:val="16"/>
        </w:rPr>
      </w:pPr>
    </w:p>
    <w:p w14:paraId="7837806E" w14:textId="77777777" w:rsidR="00B47286" w:rsidRPr="00B47286" w:rsidRDefault="00B47286" w:rsidP="00B47286">
      <w:pPr>
        <w:spacing w:after="0" w:line="240" w:lineRule="auto"/>
        <w:rPr>
          <w:sz w:val="16"/>
          <w:szCs w:val="16"/>
        </w:rPr>
      </w:pPr>
    </w:p>
    <w:p w14:paraId="0447016A" w14:textId="77777777" w:rsidR="00B47286" w:rsidRPr="00B47286" w:rsidRDefault="00B47286" w:rsidP="00B47286">
      <w:pPr>
        <w:spacing w:after="0" w:line="240" w:lineRule="auto"/>
        <w:rPr>
          <w:sz w:val="16"/>
          <w:szCs w:val="16"/>
        </w:rPr>
      </w:pPr>
    </w:p>
    <w:p w14:paraId="330DDFF4" w14:textId="77777777" w:rsidR="00B47286" w:rsidRPr="00B47286" w:rsidRDefault="00B47286" w:rsidP="00B47286">
      <w:pPr>
        <w:spacing w:after="0" w:line="240" w:lineRule="auto"/>
        <w:rPr>
          <w:b/>
          <w:sz w:val="28"/>
        </w:rPr>
      </w:pPr>
      <w:r w:rsidRPr="00B47286">
        <w:rPr>
          <w:b/>
          <w:sz w:val="28"/>
        </w:rPr>
        <w:t>Required Attachments:</w:t>
      </w:r>
    </w:p>
    <w:p w14:paraId="36556012" w14:textId="77777777" w:rsidR="00B47286" w:rsidRPr="00B47286" w:rsidRDefault="00B47286" w:rsidP="00B47286">
      <w:pPr>
        <w:spacing w:after="0" w:line="240" w:lineRule="auto"/>
        <w:rPr>
          <w:b/>
          <w:sz w:val="8"/>
          <w:szCs w:val="8"/>
        </w:rPr>
      </w:pPr>
    </w:p>
    <w:p w14:paraId="04535082" w14:textId="77777777" w:rsidR="00B47286" w:rsidRPr="00B47286" w:rsidRDefault="00B47286" w:rsidP="00B47286">
      <w:pPr>
        <w:numPr>
          <w:ilvl w:val="0"/>
          <w:numId w:val="1"/>
        </w:numPr>
        <w:spacing w:after="0" w:line="240" w:lineRule="auto"/>
        <w:contextualSpacing/>
      </w:pPr>
      <w:r w:rsidRPr="00B47286">
        <w:t>NONE</w:t>
      </w:r>
    </w:p>
    <w:p w14:paraId="0B444706" w14:textId="77777777" w:rsidR="00B47286" w:rsidRPr="00B47286" w:rsidRDefault="00B47286" w:rsidP="00B47286">
      <w:pPr>
        <w:spacing w:after="0" w:line="240" w:lineRule="auto"/>
        <w:ind w:left="720"/>
        <w:contextualSpacing/>
        <w:rPr>
          <w:sz w:val="8"/>
          <w:szCs w:val="8"/>
        </w:rPr>
      </w:pPr>
    </w:p>
    <w:p w14:paraId="556562B5" w14:textId="77777777" w:rsidR="00B47286" w:rsidRPr="00B47286" w:rsidRDefault="00B47286" w:rsidP="00B47286">
      <w:pPr>
        <w:spacing w:after="0" w:line="240" w:lineRule="auto"/>
        <w:ind w:left="720"/>
        <w:contextualSpacing/>
      </w:pPr>
    </w:p>
    <w:p w14:paraId="1A6F9DDF" w14:textId="77777777" w:rsidR="00A4278B" w:rsidRDefault="00A4278B" w:rsidP="00557ACC">
      <w:pPr>
        <w:spacing w:after="0" w:line="240" w:lineRule="auto"/>
        <w:jc w:val="center"/>
        <w:rPr>
          <w:b/>
          <w:sz w:val="40"/>
        </w:rPr>
      </w:pPr>
    </w:p>
    <w:sectPr w:rsidR="00A4278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7D31" w14:textId="77777777" w:rsidR="00F27608" w:rsidRDefault="00F27608" w:rsidP="007634C4">
      <w:pPr>
        <w:spacing w:after="0" w:line="240" w:lineRule="auto"/>
      </w:pPr>
      <w:r>
        <w:separator/>
      </w:r>
    </w:p>
  </w:endnote>
  <w:endnote w:type="continuationSeparator" w:id="0">
    <w:p w14:paraId="57A19679" w14:textId="77777777" w:rsidR="00F27608" w:rsidRDefault="00F27608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98FE" w14:textId="77777777" w:rsidR="00B47286" w:rsidRDefault="00B47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551" w14:textId="77777777" w:rsidR="00B47286" w:rsidRDefault="00B4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80E7" w14:textId="77777777" w:rsidR="00F27608" w:rsidRDefault="00F27608" w:rsidP="007634C4">
      <w:pPr>
        <w:spacing w:after="0" w:line="240" w:lineRule="auto"/>
      </w:pPr>
      <w:r>
        <w:separator/>
      </w:r>
    </w:p>
  </w:footnote>
  <w:footnote w:type="continuationSeparator" w:id="0">
    <w:p w14:paraId="280939A5" w14:textId="77777777" w:rsidR="00F27608" w:rsidRDefault="00F27608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B180" w14:textId="77777777" w:rsidR="00B47286" w:rsidRDefault="00B47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1C21113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8720B">
      <w:rPr>
        <w:sz w:val="21"/>
        <w:szCs w:val="21"/>
      </w:rPr>
      <w:t>W</w:t>
    </w:r>
    <w:r w:rsidR="004015E9">
      <w:rPr>
        <w:sz w:val="21"/>
        <w:szCs w:val="21"/>
      </w:rPr>
      <w:t>il</w:t>
    </w:r>
    <w:r w:rsidR="00B47286">
      <w:rPr>
        <w:sz w:val="21"/>
        <w:szCs w:val="21"/>
      </w:rPr>
      <w:t xml:space="preserve">son G &amp; </w:t>
    </w:r>
    <w:r w:rsidR="00B47286">
      <w:rPr>
        <w:sz w:val="21"/>
        <w:szCs w:val="21"/>
      </w:rPr>
      <w:t>M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14A" w14:textId="77777777" w:rsidR="00B47286" w:rsidRDefault="00B47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29C9"/>
    <w:rsid w:val="000D331E"/>
    <w:rsid w:val="00100B41"/>
    <w:rsid w:val="001309E0"/>
    <w:rsid w:val="0018720B"/>
    <w:rsid w:val="00193EC1"/>
    <w:rsid w:val="001B65C6"/>
    <w:rsid w:val="0021779B"/>
    <w:rsid w:val="00246F8F"/>
    <w:rsid w:val="0028474B"/>
    <w:rsid w:val="002940BB"/>
    <w:rsid w:val="002A05A0"/>
    <w:rsid w:val="002C7E5B"/>
    <w:rsid w:val="00302D92"/>
    <w:rsid w:val="00392643"/>
    <w:rsid w:val="004015E9"/>
    <w:rsid w:val="004258E0"/>
    <w:rsid w:val="00470453"/>
    <w:rsid w:val="00481D5E"/>
    <w:rsid w:val="004D2D8D"/>
    <w:rsid w:val="0052538F"/>
    <w:rsid w:val="00537E55"/>
    <w:rsid w:val="00545EF8"/>
    <w:rsid w:val="00557ACC"/>
    <w:rsid w:val="00604D7F"/>
    <w:rsid w:val="00617584"/>
    <w:rsid w:val="00622861"/>
    <w:rsid w:val="006342BB"/>
    <w:rsid w:val="00653A90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9D6BF5"/>
    <w:rsid w:val="00A21930"/>
    <w:rsid w:val="00A34AD7"/>
    <w:rsid w:val="00A3739A"/>
    <w:rsid w:val="00A4278B"/>
    <w:rsid w:val="00A54632"/>
    <w:rsid w:val="00A76EE3"/>
    <w:rsid w:val="00AC3D69"/>
    <w:rsid w:val="00AF068C"/>
    <w:rsid w:val="00B17C0E"/>
    <w:rsid w:val="00B47286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EE0871"/>
    <w:rsid w:val="00F06DF5"/>
    <w:rsid w:val="00F26314"/>
    <w:rsid w:val="00F27608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2021-12-20T18:17:00Z</dcterms:created>
  <dcterms:modified xsi:type="dcterms:W3CDTF">2021-12-20T18:17:00Z</dcterms:modified>
</cp:coreProperties>
</file>